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69" w:rsidRDefault="00E54969" w:rsidP="00E54969">
      <w:pPr>
        <w:jc w:val="center"/>
        <w:rPr>
          <w:sz w:val="28"/>
        </w:rPr>
      </w:pPr>
    </w:p>
    <w:p w:rsidR="00E54969" w:rsidRDefault="00E54969" w:rsidP="00E54969">
      <w:pPr>
        <w:jc w:val="center"/>
        <w:rPr>
          <w:sz w:val="28"/>
        </w:rPr>
      </w:pPr>
    </w:p>
    <w:p w:rsidR="00E54969" w:rsidRDefault="00E54969" w:rsidP="00E54969">
      <w:pPr>
        <w:jc w:val="center"/>
        <w:rPr>
          <w:sz w:val="28"/>
        </w:rPr>
      </w:pPr>
    </w:p>
    <w:p w:rsidR="00E54969" w:rsidRDefault="00E54969" w:rsidP="00E54969">
      <w:pPr>
        <w:jc w:val="center"/>
        <w:rPr>
          <w:sz w:val="28"/>
        </w:rPr>
      </w:pPr>
    </w:p>
    <w:p w:rsidR="00E54969" w:rsidRDefault="00E54969" w:rsidP="00E54969">
      <w:pPr>
        <w:jc w:val="center"/>
        <w:rPr>
          <w:sz w:val="28"/>
        </w:rPr>
      </w:pPr>
    </w:p>
    <w:p w:rsidR="00E54969" w:rsidRDefault="00E54969" w:rsidP="00E54969">
      <w:pPr>
        <w:jc w:val="center"/>
        <w:rPr>
          <w:sz w:val="28"/>
        </w:rPr>
      </w:pPr>
    </w:p>
    <w:p w:rsidR="00E54969" w:rsidRDefault="00E54969" w:rsidP="00E54969">
      <w:pPr>
        <w:jc w:val="center"/>
        <w:rPr>
          <w:sz w:val="28"/>
        </w:rPr>
      </w:pPr>
    </w:p>
    <w:p w:rsidR="00E54969" w:rsidRDefault="00E54969" w:rsidP="00E54969">
      <w:pPr>
        <w:jc w:val="center"/>
        <w:rPr>
          <w:sz w:val="28"/>
        </w:rPr>
      </w:pPr>
    </w:p>
    <w:p w:rsidR="00E54969" w:rsidRDefault="00E54969" w:rsidP="00E54969">
      <w:pPr>
        <w:jc w:val="center"/>
        <w:rPr>
          <w:sz w:val="28"/>
        </w:rPr>
      </w:pPr>
    </w:p>
    <w:p w:rsidR="00E54969" w:rsidRDefault="00E54969" w:rsidP="00E54969">
      <w:pPr>
        <w:jc w:val="center"/>
        <w:rPr>
          <w:sz w:val="28"/>
        </w:rPr>
      </w:pPr>
    </w:p>
    <w:p w:rsidR="00E54969" w:rsidRDefault="00E54969" w:rsidP="00E54969">
      <w:pPr>
        <w:jc w:val="center"/>
        <w:rPr>
          <w:sz w:val="28"/>
        </w:rPr>
      </w:pPr>
    </w:p>
    <w:p w:rsidR="00E54969" w:rsidRDefault="00E54969" w:rsidP="00E54969">
      <w:pPr>
        <w:jc w:val="center"/>
        <w:rPr>
          <w:sz w:val="28"/>
        </w:rPr>
      </w:pPr>
    </w:p>
    <w:p w:rsidR="00E54969" w:rsidRDefault="00E54969" w:rsidP="00E54969">
      <w:pPr>
        <w:spacing w:before="88"/>
        <w:ind w:left="720" w:right="3277" w:firstLine="1"/>
        <w:jc w:val="center"/>
        <w:rPr>
          <w:b/>
          <w:sz w:val="28"/>
        </w:rPr>
      </w:pPr>
      <w:r>
        <w:rPr>
          <w:b/>
          <w:sz w:val="28"/>
        </w:rPr>
        <w:t>GUJARAT UNIVERSITY SYLLABUS FOR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T.Y.B.B.A. SEMESTER V</w:t>
      </w:r>
    </w:p>
    <w:p w:rsidR="00E54969" w:rsidRDefault="00E54969" w:rsidP="00E54969">
      <w:pPr>
        <w:ind w:left="1203" w:right="3759"/>
        <w:jc w:val="center"/>
        <w:rPr>
          <w:b/>
          <w:sz w:val="28"/>
        </w:rPr>
      </w:pPr>
      <w:r>
        <w:rPr>
          <w:b/>
          <w:sz w:val="28"/>
        </w:rPr>
        <w:t>COURSE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CODE-306 DIRECT TAX</w:t>
      </w:r>
    </w:p>
    <w:p w:rsidR="00E54969" w:rsidRDefault="00E54969" w:rsidP="00E54969">
      <w:pPr>
        <w:jc w:val="center"/>
        <w:rPr>
          <w:sz w:val="28"/>
        </w:rPr>
        <w:sectPr w:rsidR="00E54969" w:rsidSect="00E54969">
          <w:pgSz w:w="12240" w:h="15840"/>
          <w:pgMar w:top="960" w:right="720" w:bottom="1440" w:left="1080" w:header="720" w:footer="720" w:gutter="0"/>
          <w:cols w:num="2" w:space="720" w:equalWidth="0">
            <w:col w:w="2228" w:space="2"/>
            <w:col w:w="8210"/>
          </w:cols>
        </w:sectPr>
      </w:pPr>
    </w:p>
    <w:p w:rsidR="00E54969" w:rsidRDefault="00E54969" w:rsidP="00E54969">
      <w:pPr>
        <w:pStyle w:val="BodyText"/>
        <w:spacing w:before="90"/>
        <w:ind w:left="1145" w:right="356"/>
        <w:jc w:val="both"/>
      </w:pPr>
      <w:r>
        <w:lastRenderedPageBreak/>
        <w:t>Taxation is a very important aspect for working as well as personal decisions of an individual. Knowing Direct tax more importantly Income tax policies and rules can help a student to understand and calculate personal income tax and also help in tax planning decisions.</w:t>
      </w:r>
    </w:p>
    <w:p w:rsidR="00E54969" w:rsidRDefault="00E54969" w:rsidP="00E54969">
      <w:pPr>
        <w:pStyle w:val="BodyText"/>
      </w:pPr>
    </w:p>
    <w:p w:rsidR="00E54969" w:rsidRDefault="00E54969" w:rsidP="00E54969">
      <w:pPr>
        <w:ind w:left="720"/>
        <w:rPr>
          <w:b/>
          <w:sz w:val="24"/>
        </w:rPr>
      </w:pPr>
      <w:r>
        <w:rPr>
          <w:b/>
          <w:sz w:val="24"/>
          <w:u w:val="thick"/>
        </w:rPr>
        <w:t>Objectives:-</w:t>
      </w:r>
    </w:p>
    <w:p w:rsidR="00E54969" w:rsidRDefault="00E54969" w:rsidP="00E54969">
      <w:pPr>
        <w:pStyle w:val="BodyText"/>
        <w:spacing w:before="1"/>
        <w:rPr>
          <w:b/>
          <w:sz w:val="16"/>
        </w:rPr>
      </w:pPr>
    </w:p>
    <w:p w:rsidR="00E54969" w:rsidRDefault="00E54969" w:rsidP="00E54969">
      <w:pPr>
        <w:pStyle w:val="ListParagraph"/>
        <w:numPr>
          <w:ilvl w:val="0"/>
          <w:numId w:val="8"/>
        </w:numPr>
        <w:tabs>
          <w:tab w:val="left" w:pos="1456"/>
        </w:tabs>
        <w:spacing w:before="90"/>
        <w:ind w:right="359"/>
        <w:jc w:val="both"/>
        <w:rPr>
          <w:sz w:val="24"/>
        </w:rPr>
      </w:pPr>
      <w:r>
        <w:rPr>
          <w:sz w:val="24"/>
        </w:rPr>
        <w:t>To impart knowledge of the basic principles underlying the substantive provisions of Income tax to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:rsidR="00E54969" w:rsidRDefault="00E54969" w:rsidP="00E54969">
      <w:pPr>
        <w:pStyle w:val="ListParagraph"/>
        <w:numPr>
          <w:ilvl w:val="0"/>
          <w:numId w:val="8"/>
        </w:numPr>
        <w:tabs>
          <w:tab w:val="left" w:pos="1456"/>
        </w:tabs>
        <w:ind w:right="356"/>
        <w:jc w:val="both"/>
        <w:rPr>
          <w:sz w:val="24"/>
        </w:rPr>
      </w:pPr>
      <w:r>
        <w:rPr>
          <w:sz w:val="24"/>
        </w:rPr>
        <w:t>To equip students with the application of principles and provisions of above tax laws in computation of income of Individuals under various heads of income and their assessment procedures.</w:t>
      </w:r>
    </w:p>
    <w:p w:rsidR="00E54969" w:rsidRDefault="00E54969" w:rsidP="00E54969">
      <w:pPr>
        <w:pStyle w:val="Heading2"/>
        <w:spacing w:before="2"/>
        <w:ind w:right="7470"/>
        <w:jc w:val="both"/>
      </w:pPr>
      <w:r>
        <w:t xml:space="preserve">Number of </w:t>
      </w:r>
      <w:proofErr w:type="gramStart"/>
      <w:r>
        <w:t>credits :</w:t>
      </w:r>
      <w:proofErr w:type="gramEnd"/>
      <w:r>
        <w:t xml:space="preserve"> 3 Lectures per week : 3 Total Sessions 40</w:t>
      </w:r>
    </w:p>
    <w:p w:rsidR="00E54969" w:rsidRDefault="00E54969" w:rsidP="00E54969">
      <w:pPr>
        <w:pStyle w:val="BodyText"/>
        <w:rPr>
          <w:b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1440"/>
      </w:tblGrid>
      <w:tr w:rsidR="00E54969" w:rsidTr="00F253D1">
        <w:trPr>
          <w:trHeight w:val="276"/>
        </w:trPr>
        <w:tc>
          <w:tcPr>
            <w:tcW w:w="1188" w:type="dxa"/>
          </w:tcPr>
          <w:p w:rsidR="00E54969" w:rsidRDefault="00E54969" w:rsidP="00F253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440" w:type="dxa"/>
          </w:tcPr>
          <w:p w:rsidR="00E54969" w:rsidRDefault="00E54969" w:rsidP="00F253D1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Weightage</w:t>
            </w:r>
            <w:proofErr w:type="spellEnd"/>
          </w:p>
        </w:tc>
      </w:tr>
      <w:tr w:rsidR="00E54969" w:rsidTr="00F253D1">
        <w:trPr>
          <w:trHeight w:val="275"/>
        </w:trPr>
        <w:tc>
          <w:tcPr>
            <w:tcW w:w="1188" w:type="dxa"/>
          </w:tcPr>
          <w:p w:rsidR="00E54969" w:rsidRDefault="00E54969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Unit I</w:t>
            </w:r>
          </w:p>
        </w:tc>
        <w:tc>
          <w:tcPr>
            <w:tcW w:w="1440" w:type="dxa"/>
          </w:tcPr>
          <w:p w:rsidR="00E54969" w:rsidRDefault="00E54969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E54969" w:rsidTr="00F253D1">
        <w:trPr>
          <w:trHeight w:val="275"/>
        </w:trPr>
        <w:tc>
          <w:tcPr>
            <w:tcW w:w="1188" w:type="dxa"/>
          </w:tcPr>
          <w:p w:rsidR="00E54969" w:rsidRDefault="00E54969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Unit II</w:t>
            </w:r>
          </w:p>
        </w:tc>
        <w:tc>
          <w:tcPr>
            <w:tcW w:w="1440" w:type="dxa"/>
          </w:tcPr>
          <w:p w:rsidR="00E54969" w:rsidRDefault="00E54969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E54969" w:rsidTr="00F253D1">
        <w:trPr>
          <w:trHeight w:val="275"/>
        </w:trPr>
        <w:tc>
          <w:tcPr>
            <w:tcW w:w="1188" w:type="dxa"/>
          </w:tcPr>
          <w:p w:rsidR="00E54969" w:rsidRDefault="00E54969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Unit III</w:t>
            </w:r>
          </w:p>
        </w:tc>
        <w:tc>
          <w:tcPr>
            <w:tcW w:w="1440" w:type="dxa"/>
          </w:tcPr>
          <w:p w:rsidR="00E54969" w:rsidRDefault="00E54969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E54969" w:rsidTr="00F253D1">
        <w:trPr>
          <w:trHeight w:val="276"/>
        </w:trPr>
        <w:tc>
          <w:tcPr>
            <w:tcW w:w="1188" w:type="dxa"/>
          </w:tcPr>
          <w:p w:rsidR="00E54969" w:rsidRDefault="00E54969" w:rsidP="00F253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Unit IV</w:t>
            </w:r>
          </w:p>
        </w:tc>
        <w:tc>
          <w:tcPr>
            <w:tcW w:w="1440" w:type="dxa"/>
          </w:tcPr>
          <w:p w:rsidR="00E54969" w:rsidRDefault="00E54969" w:rsidP="00F253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E54969" w:rsidTr="00F253D1">
        <w:trPr>
          <w:trHeight w:val="275"/>
        </w:trPr>
        <w:tc>
          <w:tcPr>
            <w:tcW w:w="1188" w:type="dxa"/>
          </w:tcPr>
          <w:p w:rsidR="00E54969" w:rsidRDefault="00E54969" w:rsidP="00F25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40" w:type="dxa"/>
          </w:tcPr>
          <w:p w:rsidR="00E54969" w:rsidRDefault="00E54969" w:rsidP="00F253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E54969" w:rsidRDefault="00E54969" w:rsidP="00E54969">
      <w:pPr>
        <w:pStyle w:val="BodyText"/>
        <w:rPr>
          <w:b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28"/>
        <w:gridCol w:w="2628"/>
      </w:tblGrid>
      <w:tr w:rsidR="00E54969" w:rsidTr="00F253D1">
        <w:trPr>
          <w:trHeight w:val="593"/>
        </w:trPr>
        <w:tc>
          <w:tcPr>
            <w:tcW w:w="6228" w:type="dxa"/>
          </w:tcPr>
          <w:p w:rsidR="00E54969" w:rsidRDefault="00E54969" w:rsidP="00F253D1">
            <w:pPr>
              <w:pStyle w:val="TableParagraph"/>
              <w:ind w:left="2242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 (TOPIC)</w:t>
            </w:r>
          </w:p>
        </w:tc>
        <w:tc>
          <w:tcPr>
            <w:tcW w:w="2628" w:type="dxa"/>
          </w:tcPr>
          <w:p w:rsidR="00E54969" w:rsidRDefault="00E54969" w:rsidP="00F253D1">
            <w:pPr>
              <w:pStyle w:val="TableParagraph"/>
              <w:ind w:right="164" w:hanging="1"/>
              <w:rPr>
                <w:sz w:val="24"/>
              </w:rPr>
            </w:pPr>
            <w:r>
              <w:rPr>
                <w:b/>
                <w:sz w:val="24"/>
              </w:rPr>
              <w:t>WEIGHTAGE (MARKS OUT OF 70</w:t>
            </w:r>
            <w:r>
              <w:rPr>
                <w:sz w:val="24"/>
              </w:rPr>
              <w:t>)</w:t>
            </w:r>
          </w:p>
        </w:tc>
      </w:tr>
      <w:tr w:rsidR="00E54969" w:rsidTr="00F253D1">
        <w:trPr>
          <w:trHeight w:val="417"/>
        </w:trPr>
        <w:tc>
          <w:tcPr>
            <w:tcW w:w="6228" w:type="dxa"/>
            <w:tcBorders>
              <w:bottom w:val="nil"/>
            </w:tcBorders>
          </w:tcPr>
          <w:p w:rsidR="00E54969" w:rsidRDefault="00E54969" w:rsidP="00F253D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UNIT-I-(25%)</w:t>
            </w:r>
          </w:p>
        </w:tc>
        <w:tc>
          <w:tcPr>
            <w:tcW w:w="2628" w:type="dxa"/>
            <w:tcBorders>
              <w:bottom w:val="nil"/>
            </w:tcBorders>
          </w:tcPr>
          <w:p w:rsidR="00E54969" w:rsidRDefault="00E54969" w:rsidP="00F253D1">
            <w:pPr>
              <w:pStyle w:val="TableParagraph"/>
              <w:ind w:left="0"/>
            </w:pPr>
          </w:p>
        </w:tc>
      </w:tr>
      <w:tr w:rsidR="00E54969" w:rsidTr="00F253D1">
        <w:trPr>
          <w:trHeight w:val="2676"/>
        </w:trPr>
        <w:tc>
          <w:tcPr>
            <w:tcW w:w="6228" w:type="dxa"/>
            <w:tcBorders>
              <w:top w:val="nil"/>
              <w:bottom w:val="nil"/>
            </w:tcBorders>
          </w:tcPr>
          <w:p w:rsidR="00E54969" w:rsidRDefault="00E54969" w:rsidP="00E54969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before="132"/>
              <w:ind w:hanging="435"/>
              <w:rPr>
                <w:sz w:val="24"/>
              </w:rPr>
            </w:pPr>
            <w:r>
              <w:rPr>
                <w:sz w:val="24"/>
              </w:rPr>
              <w:lastRenderedPageBreak/>
              <w:t>Introduction to 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Tax:</w:t>
            </w:r>
          </w:p>
          <w:p w:rsidR="00E54969" w:rsidRDefault="00E54969" w:rsidP="00E54969">
            <w:pPr>
              <w:pStyle w:val="TableParagraph"/>
              <w:numPr>
                <w:ilvl w:val="1"/>
                <w:numId w:val="7"/>
              </w:numPr>
              <w:tabs>
                <w:tab w:val="left" w:pos="827"/>
                <w:tab w:val="left" w:pos="828"/>
              </w:tabs>
              <w:spacing w:before="1" w:line="274" w:lineRule="exact"/>
              <w:ind w:hanging="361"/>
            </w:pPr>
            <w:r>
              <w:t>History- Back ground of Income Tax Act,</w:t>
            </w:r>
            <w:r>
              <w:rPr>
                <w:spacing w:val="-6"/>
              </w:rPr>
              <w:t xml:space="preserve"> </w:t>
            </w:r>
            <w:r>
              <w:t>1961.</w:t>
            </w:r>
          </w:p>
          <w:p w:rsidR="00E54969" w:rsidRDefault="00E54969" w:rsidP="00E54969">
            <w:pPr>
              <w:pStyle w:val="TableParagraph"/>
              <w:numPr>
                <w:ilvl w:val="1"/>
                <w:numId w:val="7"/>
              </w:numPr>
              <w:tabs>
                <w:tab w:val="left" w:pos="827"/>
                <w:tab w:val="left" w:pos="828"/>
              </w:tabs>
              <w:spacing w:before="1" w:line="237" w:lineRule="auto"/>
              <w:ind w:right="310"/>
            </w:pPr>
            <w:proofErr w:type="gramStart"/>
            <w:r>
              <w:t>Definitions :</w:t>
            </w:r>
            <w:proofErr w:type="gramEnd"/>
            <w:r>
              <w:t xml:space="preserve"> Meaning of Assessment year, Previous year, Person, </w:t>
            </w:r>
            <w:proofErr w:type="spellStart"/>
            <w:r>
              <w:t>Assessee</w:t>
            </w:r>
            <w:proofErr w:type="spellEnd"/>
            <w:r>
              <w:t>, Income, Gross Total Income, Taxable income, Agricultural Income.</w:t>
            </w:r>
          </w:p>
          <w:p w:rsidR="00E54969" w:rsidRDefault="00E54969" w:rsidP="00F253D1">
            <w:pPr>
              <w:pStyle w:val="TableParagraph"/>
              <w:spacing w:line="252" w:lineRule="exact"/>
              <w:ind w:left="467"/>
            </w:pPr>
            <w:r>
              <w:rPr>
                <w:w w:val="99"/>
              </w:rPr>
              <w:t>.</w:t>
            </w:r>
          </w:p>
          <w:p w:rsidR="00E54969" w:rsidRDefault="00E54969" w:rsidP="00E54969">
            <w:pPr>
              <w:pStyle w:val="TableParagraph"/>
              <w:numPr>
                <w:ilvl w:val="0"/>
                <w:numId w:val="7"/>
              </w:numPr>
              <w:tabs>
                <w:tab w:val="left" w:pos="528"/>
              </w:tabs>
              <w:spacing w:line="275" w:lineRule="exact"/>
              <w:ind w:left="527" w:hanging="421"/>
              <w:rPr>
                <w:sz w:val="24"/>
              </w:rPr>
            </w:pPr>
            <w:r>
              <w:rPr>
                <w:sz w:val="24"/>
              </w:rPr>
              <w:t>Residential Status of an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Assessee</w:t>
            </w:r>
            <w:proofErr w:type="spellEnd"/>
            <w:r>
              <w:rPr>
                <w:sz w:val="24"/>
              </w:rPr>
              <w:t>:</w:t>
            </w:r>
          </w:p>
          <w:p w:rsidR="00E54969" w:rsidRDefault="00E54969" w:rsidP="00E54969">
            <w:pPr>
              <w:pStyle w:val="TableParagraph"/>
              <w:numPr>
                <w:ilvl w:val="1"/>
                <w:numId w:val="7"/>
              </w:numPr>
              <w:tabs>
                <w:tab w:val="left" w:pos="827"/>
                <w:tab w:val="left" w:pos="828"/>
              </w:tabs>
              <w:spacing w:before="2" w:line="274" w:lineRule="exact"/>
              <w:ind w:hanging="361"/>
            </w:pPr>
            <w:r>
              <w:t>Determination of Residential</w:t>
            </w:r>
            <w:r>
              <w:rPr>
                <w:spacing w:val="-2"/>
              </w:rPr>
              <w:t xml:space="preserve"> </w:t>
            </w:r>
            <w:r>
              <w:t>Status</w:t>
            </w:r>
          </w:p>
          <w:p w:rsidR="00E54969" w:rsidRDefault="00E54969" w:rsidP="00E54969">
            <w:pPr>
              <w:pStyle w:val="TableParagraph"/>
              <w:numPr>
                <w:ilvl w:val="1"/>
                <w:numId w:val="7"/>
              </w:numPr>
              <w:tabs>
                <w:tab w:val="left" w:pos="827"/>
                <w:tab w:val="left" w:pos="828"/>
              </w:tabs>
              <w:spacing w:line="274" w:lineRule="exact"/>
              <w:ind w:hanging="361"/>
            </w:pPr>
            <w:r>
              <w:t>Incidence of Tax on basis of Residential</w:t>
            </w:r>
            <w:r>
              <w:rPr>
                <w:spacing w:val="-5"/>
              </w:rPr>
              <w:t xml:space="preserve"> </w:t>
            </w:r>
            <w:r>
              <w:t>Status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E54969" w:rsidRDefault="00E54969" w:rsidP="00F253D1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10%</w:t>
            </w:r>
          </w:p>
          <w:p w:rsidR="00E54969" w:rsidRDefault="00E54969" w:rsidP="00F25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(7 MARKS)</w:t>
            </w:r>
          </w:p>
          <w:p w:rsidR="00E54969" w:rsidRDefault="00E54969" w:rsidP="00F253D1">
            <w:pPr>
              <w:pStyle w:val="TableParagraph"/>
              <w:ind w:left="0"/>
              <w:rPr>
                <w:b/>
                <w:sz w:val="26"/>
              </w:rPr>
            </w:pPr>
          </w:p>
          <w:p w:rsidR="00E54969" w:rsidRDefault="00E54969" w:rsidP="00F253D1">
            <w:pPr>
              <w:pStyle w:val="TableParagraph"/>
              <w:ind w:left="0"/>
              <w:rPr>
                <w:b/>
                <w:sz w:val="26"/>
              </w:rPr>
            </w:pPr>
          </w:p>
          <w:p w:rsidR="00E54969" w:rsidRDefault="00E54969" w:rsidP="00F253D1">
            <w:pPr>
              <w:pStyle w:val="TableParagraph"/>
              <w:ind w:left="0"/>
              <w:rPr>
                <w:b/>
                <w:sz w:val="26"/>
              </w:rPr>
            </w:pPr>
          </w:p>
          <w:p w:rsidR="00E54969" w:rsidRDefault="00E54969" w:rsidP="00F253D1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10%</w:t>
            </w:r>
          </w:p>
          <w:p w:rsidR="00E54969" w:rsidRDefault="00E54969" w:rsidP="00F25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(7 MARKS)</w:t>
            </w:r>
          </w:p>
        </w:tc>
      </w:tr>
      <w:tr w:rsidR="00E54969" w:rsidTr="00F253D1">
        <w:trPr>
          <w:trHeight w:val="494"/>
        </w:trPr>
        <w:tc>
          <w:tcPr>
            <w:tcW w:w="6228" w:type="dxa"/>
            <w:tcBorders>
              <w:top w:val="nil"/>
            </w:tcBorders>
          </w:tcPr>
          <w:p w:rsidR="00E54969" w:rsidRDefault="00E54969" w:rsidP="00F253D1">
            <w:pPr>
              <w:pStyle w:val="TableParagraph"/>
              <w:spacing w:before="130"/>
              <w:ind w:left="249"/>
            </w:pPr>
            <w:r>
              <w:rPr>
                <w:sz w:val="24"/>
              </w:rPr>
              <w:t xml:space="preserve">C) </w:t>
            </w:r>
            <w:r>
              <w:t>Income exempt from Tax</w:t>
            </w:r>
          </w:p>
        </w:tc>
        <w:tc>
          <w:tcPr>
            <w:tcW w:w="2628" w:type="dxa"/>
            <w:tcBorders>
              <w:top w:val="nil"/>
            </w:tcBorders>
          </w:tcPr>
          <w:p w:rsidR="00E54969" w:rsidRDefault="00E54969" w:rsidP="00F253D1">
            <w:pPr>
              <w:pStyle w:val="TableParagraph"/>
              <w:spacing w:before="216" w:line="258" w:lineRule="exact"/>
              <w:rPr>
                <w:sz w:val="24"/>
              </w:rPr>
            </w:pPr>
            <w:r>
              <w:rPr>
                <w:sz w:val="24"/>
              </w:rPr>
              <w:t>5% (4 MARKS)</w:t>
            </w:r>
          </w:p>
        </w:tc>
      </w:tr>
    </w:tbl>
    <w:p w:rsidR="00E54969" w:rsidRDefault="00E54969" w:rsidP="00E54969">
      <w:pPr>
        <w:spacing w:line="258" w:lineRule="exact"/>
        <w:rPr>
          <w:sz w:val="24"/>
        </w:rPr>
        <w:sectPr w:rsidR="00E54969">
          <w:type w:val="continuous"/>
          <w:pgSz w:w="12240" w:h="15840"/>
          <w:pgMar w:top="960" w:right="720" w:bottom="1440" w:left="1080" w:header="720" w:footer="720" w:gutter="0"/>
          <w:cols w:space="720"/>
        </w:sectPr>
      </w:pPr>
    </w:p>
    <w:p w:rsidR="00E54969" w:rsidRDefault="00E54969" w:rsidP="00E54969">
      <w:pPr>
        <w:pStyle w:val="BodyText"/>
        <w:spacing w:before="3"/>
        <w:rPr>
          <w:b/>
          <w:sz w:val="19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28"/>
        <w:gridCol w:w="2628"/>
      </w:tblGrid>
      <w:tr w:rsidR="00E54969" w:rsidTr="00F253D1">
        <w:trPr>
          <w:trHeight w:val="2462"/>
        </w:trPr>
        <w:tc>
          <w:tcPr>
            <w:tcW w:w="6228" w:type="dxa"/>
          </w:tcPr>
          <w:p w:rsidR="00E54969" w:rsidRDefault="00E54969" w:rsidP="00F253D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UNIT – II – (25%)</w:t>
            </w:r>
          </w:p>
          <w:p w:rsidR="00E54969" w:rsidRDefault="00E54969" w:rsidP="00F253D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4969" w:rsidRDefault="00E54969" w:rsidP="00F25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Determination of Income under the head Salaries:</w:t>
            </w:r>
          </w:p>
          <w:p w:rsidR="00E54969" w:rsidRDefault="00E54969" w:rsidP="00E5496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74" w:lineRule="exact"/>
              <w:ind w:hanging="361"/>
            </w:pPr>
            <w:r>
              <w:t>Different forms of</w:t>
            </w:r>
            <w:r>
              <w:rPr>
                <w:spacing w:val="-1"/>
              </w:rPr>
              <w:t xml:space="preserve"> </w:t>
            </w:r>
            <w:r>
              <w:t>Salary</w:t>
            </w:r>
          </w:p>
          <w:p w:rsidR="00E54969" w:rsidRDefault="00E54969" w:rsidP="00E5496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</w:pPr>
            <w:r>
              <w:t>Retirement</w:t>
            </w:r>
            <w:r>
              <w:rPr>
                <w:spacing w:val="-1"/>
              </w:rPr>
              <w:t xml:space="preserve"> </w:t>
            </w:r>
            <w:r>
              <w:t>Benefits</w:t>
            </w:r>
          </w:p>
          <w:p w:rsidR="00E54969" w:rsidRDefault="00E54969" w:rsidP="00E5496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71" w:lineRule="exact"/>
              <w:ind w:hanging="361"/>
            </w:pPr>
            <w:r>
              <w:t>Allowances &amp; Taxable and Exempt</w:t>
            </w:r>
            <w:r>
              <w:rPr>
                <w:spacing w:val="-5"/>
              </w:rPr>
              <w:t xml:space="preserve"> </w:t>
            </w:r>
            <w:r>
              <w:t>Perquisites</w:t>
            </w:r>
          </w:p>
          <w:p w:rsidR="00E54969" w:rsidRDefault="00E54969" w:rsidP="00E5496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</w:pPr>
            <w:r>
              <w:t>Provisions regarding Provident</w:t>
            </w:r>
            <w:r>
              <w:rPr>
                <w:spacing w:val="-5"/>
              </w:rPr>
              <w:t xml:space="preserve"> </w:t>
            </w:r>
            <w:r>
              <w:t>Fund</w:t>
            </w:r>
          </w:p>
          <w:p w:rsidR="00E54969" w:rsidRDefault="00E54969" w:rsidP="00E5496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74" w:lineRule="exact"/>
              <w:ind w:hanging="361"/>
            </w:pPr>
            <w:r>
              <w:t>Deductions under this head of</w:t>
            </w:r>
            <w:r>
              <w:rPr>
                <w:spacing w:val="-3"/>
              </w:rPr>
              <w:t xml:space="preserve"> </w:t>
            </w:r>
            <w:r>
              <w:t>Income</w:t>
            </w:r>
          </w:p>
        </w:tc>
        <w:tc>
          <w:tcPr>
            <w:tcW w:w="2628" w:type="dxa"/>
          </w:tcPr>
          <w:p w:rsidR="00E54969" w:rsidRDefault="00E54969" w:rsidP="00F253D1">
            <w:pPr>
              <w:pStyle w:val="TableParagraph"/>
              <w:ind w:left="0"/>
              <w:rPr>
                <w:b/>
                <w:sz w:val="26"/>
              </w:rPr>
            </w:pPr>
          </w:p>
          <w:p w:rsidR="00E54969" w:rsidRDefault="00E54969" w:rsidP="00F253D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E54969" w:rsidRDefault="00E54969" w:rsidP="00F25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25%</w:t>
            </w:r>
          </w:p>
          <w:p w:rsidR="00E54969" w:rsidRDefault="00E54969" w:rsidP="00F25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(17 MARKS)</w:t>
            </w:r>
          </w:p>
        </w:tc>
      </w:tr>
      <w:tr w:rsidR="00E54969" w:rsidTr="00F253D1">
        <w:trPr>
          <w:trHeight w:val="1923"/>
        </w:trPr>
        <w:tc>
          <w:tcPr>
            <w:tcW w:w="6228" w:type="dxa"/>
          </w:tcPr>
          <w:p w:rsidR="00E54969" w:rsidRDefault="00E54969" w:rsidP="00F253D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UNIT – III-(25%)</w:t>
            </w:r>
          </w:p>
          <w:p w:rsidR="00E54969" w:rsidRDefault="00E54969" w:rsidP="00F253D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4969" w:rsidRDefault="00E54969" w:rsidP="00F253D1">
            <w:pPr>
              <w:pStyle w:val="TableParagraph"/>
              <w:ind w:left="287" w:right="905"/>
              <w:rPr>
                <w:sz w:val="24"/>
              </w:rPr>
            </w:pPr>
            <w:r>
              <w:rPr>
                <w:sz w:val="24"/>
              </w:rPr>
              <w:t>Determination of Income under the head Profits and Gains of Business and Profession:</w:t>
            </w:r>
          </w:p>
          <w:p w:rsidR="00E54969" w:rsidRDefault="00E54969" w:rsidP="00E5496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74" w:lineRule="exact"/>
              <w:ind w:hanging="361"/>
            </w:pPr>
            <w:r>
              <w:t>Incomes covered under this</w:t>
            </w:r>
            <w:r>
              <w:rPr>
                <w:spacing w:val="-2"/>
              </w:rPr>
              <w:t xml:space="preserve"> </w:t>
            </w:r>
            <w:r>
              <w:t>head</w:t>
            </w:r>
          </w:p>
          <w:p w:rsidR="00E54969" w:rsidRDefault="00E54969" w:rsidP="00E5496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4" w:lineRule="exact"/>
              <w:ind w:hanging="361"/>
            </w:pPr>
            <w:r>
              <w:t>Allowable expenses, expressly disallowed</w:t>
            </w:r>
            <w:r>
              <w:rPr>
                <w:spacing w:val="-7"/>
              </w:rPr>
              <w:t xml:space="preserve"> </w:t>
            </w:r>
            <w:r>
              <w:t>expenses</w:t>
            </w:r>
          </w:p>
        </w:tc>
        <w:tc>
          <w:tcPr>
            <w:tcW w:w="2628" w:type="dxa"/>
          </w:tcPr>
          <w:p w:rsidR="00E54969" w:rsidRDefault="00E54969" w:rsidP="00F253D1">
            <w:pPr>
              <w:pStyle w:val="TableParagraph"/>
              <w:ind w:left="0"/>
              <w:rPr>
                <w:b/>
                <w:sz w:val="26"/>
              </w:rPr>
            </w:pPr>
          </w:p>
          <w:p w:rsidR="00E54969" w:rsidRDefault="00E54969" w:rsidP="00F253D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E54969" w:rsidRDefault="00E54969" w:rsidP="00F25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25%</w:t>
            </w:r>
          </w:p>
          <w:p w:rsidR="00E54969" w:rsidRDefault="00E54969" w:rsidP="00F25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(18 MARKS)</w:t>
            </w:r>
          </w:p>
        </w:tc>
      </w:tr>
      <w:tr w:rsidR="00E54969" w:rsidTr="00F253D1">
        <w:trPr>
          <w:trHeight w:val="1656"/>
        </w:trPr>
        <w:tc>
          <w:tcPr>
            <w:tcW w:w="6228" w:type="dxa"/>
          </w:tcPr>
          <w:p w:rsidR="00E54969" w:rsidRDefault="00E54969" w:rsidP="00F253D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UNIT-IV-(25%)</w:t>
            </w:r>
          </w:p>
          <w:p w:rsidR="00E54969" w:rsidRDefault="00E54969" w:rsidP="00F253D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4969" w:rsidRDefault="00E54969" w:rsidP="00F253D1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Basic knowledge about following heads of Income:</w:t>
            </w:r>
          </w:p>
          <w:p w:rsidR="00E54969" w:rsidRDefault="00E54969" w:rsidP="00E5496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74" w:lineRule="exact"/>
              <w:ind w:hanging="361"/>
              <w:rPr>
                <w:sz w:val="24"/>
              </w:rPr>
            </w:pPr>
            <w:r>
              <w:t>Income from House Property (Only Theory)</w:t>
            </w:r>
          </w:p>
          <w:p w:rsidR="00E54969" w:rsidRDefault="00E54969" w:rsidP="00E5496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t>Income from Capital Gain (Only</w:t>
            </w:r>
            <w:r>
              <w:rPr>
                <w:spacing w:val="-1"/>
              </w:rPr>
              <w:t xml:space="preserve"> </w:t>
            </w:r>
            <w:r>
              <w:t>Theory)</w:t>
            </w:r>
          </w:p>
          <w:p w:rsidR="00E54969" w:rsidRDefault="00E54969" w:rsidP="00E5496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55" w:lineRule="exact"/>
              <w:ind w:hanging="361"/>
              <w:rPr>
                <w:rFonts w:ascii="Trebuchet MS"/>
              </w:rPr>
            </w:pPr>
            <w:r>
              <w:rPr>
                <w:rFonts w:ascii="Trebuchet MS"/>
              </w:rPr>
              <w:t>Income</w:t>
            </w:r>
            <w:r>
              <w:rPr>
                <w:rFonts w:ascii="Trebuchet MS"/>
                <w:spacing w:val="-36"/>
              </w:rPr>
              <w:t xml:space="preserve"> </w:t>
            </w:r>
            <w:r>
              <w:rPr>
                <w:rFonts w:ascii="Trebuchet MS"/>
              </w:rPr>
              <w:t>from</w:t>
            </w:r>
            <w:r>
              <w:rPr>
                <w:rFonts w:ascii="Trebuchet MS"/>
                <w:spacing w:val="-37"/>
              </w:rPr>
              <w:t xml:space="preserve"> </w:t>
            </w:r>
            <w:r>
              <w:rPr>
                <w:rFonts w:ascii="Trebuchet MS"/>
              </w:rPr>
              <w:t>Other</w:t>
            </w:r>
            <w:r>
              <w:rPr>
                <w:rFonts w:ascii="Trebuchet MS"/>
                <w:spacing w:val="-35"/>
              </w:rPr>
              <w:t xml:space="preserve"> </w:t>
            </w:r>
            <w:r>
              <w:rPr>
                <w:rFonts w:ascii="Trebuchet MS"/>
              </w:rPr>
              <w:t>Sources</w:t>
            </w:r>
            <w:r>
              <w:rPr>
                <w:rFonts w:ascii="Trebuchet MS"/>
                <w:spacing w:val="-37"/>
              </w:rPr>
              <w:t xml:space="preserve"> </w:t>
            </w:r>
            <w:r>
              <w:rPr>
                <w:rFonts w:ascii="Trebuchet MS"/>
              </w:rPr>
              <w:t>(including</w:t>
            </w:r>
            <w:r>
              <w:rPr>
                <w:rFonts w:ascii="Trebuchet MS"/>
                <w:spacing w:val="-35"/>
              </w:rPr>
              <w:t xml:space="preserve"> </w:t>
            </w:r>
            <w:r>
              <w:rPr>
                <w:rFonts w:ascii="Trebuchet MS"/>
              </w:rPr>
              <w:t>computation)</w:t>
            </w:r>
          </w:p>
        </w:tc>
        <w:tc>
          <w:tcPr>
            <w:tcW w:w="2628" w:type="dxa"/>
          </w:tcPr>
          <w:p w:rsidR="00E54969" w:rsidRDefault="00E54969" w:rsidP="00F253D1">
            <w:pPr>
              <w:pStyle w:val="TableParagraph"/>
              <w:ind w:left="0"/>
              <w:rPr>
                <w:b/>
                <w:sz w:val="26"/>
              </w:rPr>
            </w:pPr>
          </w:p>
          <w:p w:rsidR="00E54969" w:rsidRDefault="00E54969" w:rsidP="00F253D1">
            <w:pPr>
              <w:pStyle w:val="TableParagraph"/>
              <w:ind w:left="0"/>
              <w:rPr>
                <w:b/>
                <w:sz w:val="26"/>
              </w:rPr>
            </w:pPr>
          </w:p>
          <w:p w:rsidR="00E54969" w:rsidRDefault="00E54969" w:rsidP="00F253D1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7%   (5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MARKS)</w:t>
            </w:r>
          </w:p>
          <w:p w:rsidR="00E54969" w:rsidRDefault="00E54969" w:rsidP="00F253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8%   (5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MARKS)</w:t>
            </w:r>
          </w:p>
          <w:p w:rsidR="00E54969" w:rsidRDefault="00E54969" w:rsidP="00F253D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10% (7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MARKS)</w:t>
            </w:r>
          </w:p>
        </w:tc>
      </w:tr>
    </w:tbl>
    <w:p w:rsidR="00E54969" w:rsidRDefault="00E54969" w:rsidP="00E54969">
      <w:pPr>
        <w:pStyle w:val="BodyText"/>
        <w:rPr>
          <w:b/>
          <w:sz w:val="16"/>
        </w:rPr>
      </w:pPr>
    </w:p>
    <w:p w:rsidR="00E54969" w:rsidRDefault="00E54969" w:rsidP="00E54969">
      <w:pPr>
        <w:spacing w:before="90"/>
        <w:ind w:left="720"/>
        <w:rPr>
          <w:sz w:val="24"/>
        </w:rPr>
      </w:pPr>
      <w:r>
        <w:rPr>
          <w:b/>
          <w:sz w:val="24"/>
          <w:u w:val="thick"/>
        </w:rPr>
        <w:t>Text Book</w:t>
      </w:r>
      <w:r>
        <w:rPr>
          <w:sz w:val="24"/>
        </w:rPr>
        <w:t>:</w:t>
      </w:r>
    </w:p>
    <w:p w:rsidR="00E54969" w:rsidRDefault="00E54969" w:rsidP="00E54969">
      <w:pPr>
        <w:ind w:left="720" w:right="4793"/>
      </w:pPr>
      <w:r>
        <w:t xml:space="preserve">Students’ Guide to Income </w:t>
      </w:r>
      <w:proofErr w:type="gramStart"/>
      <w:r>
        <w:t>Tax :</w:t>
      </w:r>
      <w:proofErr w:type="gramEnd"/>
      <w:r>
        <w:t xml:space="preserve"> </w:t>
      </w:r>
      <w:proofErr w:type="spellStart"/>
      <w:r>
        <w:t>Taxmann</w:t>
      </w:r>
      <w:proofErr w:type="spellEnd"/>
      <w:r>
        <w:t xml:space="preserve"> Publications Dr. V.K </w:t>
      </w:r>
      <w:proofErr w:type="spellStart"/>
      <w:r>
        <w:t>Singhania</w:t>
      </w:r>
      <w:proofErr w:type="spellEnd"/>
      <w:r>
        <w:t xml:space="preserve"> &amp; Dr. Monica </w:t>
      </w:r>
      <w:proofErr w:type="spellStart"/>
      <w:r>
        <w:t>Singhania</w:t>
      </w:r>
      <w:proofErr w:type="spellEnd"/>
    </w:p>
    <w:p w:rsidR="00E54969" w:rsidRDefault="00E54969" w:rsidP="00E54969">
      <w:pPr>
        <w:pStyle w:val="BodyText"/>
        <w:rPr>
          <w:sz w:val="22"/>
        </w:rPr>
      </w:pPr>
    </w:p>
    <w:p w:rsidR="00E54969" w:rsidRDefault="00E54969" w:rsidP="00E54969">
      <w:pPr>
        <w:spacing w:line="276" w:lineRule="exact"/>
        <w:ind w:left="720"/>
        <w:rPr>
          <w:b/>
          <w:sz w:val="24"/>
        </w:rPr>
      </w:pPr>
      <w:r>
        <w:rPr>
          <w:b/>
          <w:sz w:val="24"/>
          <w:u w:val="thick"/>
        </w:rPr>
        <w:t xml:space="preserve">Reference </w:t>
      </w:r>
      <w:proofErr w:type="gramStart"/>
      <w:r>
        <w:rPr>
          <w:b/>
          <w:sz w:val="24"/>
          <w:u w:val="thick"/>
        </w:rPr>
        <w:t>Books :</w:t>
      </w:r>
      <w:proofErr w:type="gramEnd"/>
    </w:p>
    <w:p w:rsidR="00E54969" w:rsidRDefault="00E54969" w:rsidP="00E54969">
      <w:pPr>
        <w:pStyle w:val="ListParagraph"/>
        <w:numPr>
          <w:ilvl w:val="0"/>
          <w:numId w:val="3"/>
        </w:numPr>
        <w:tabs>
          <w:tab w:val="left" w:pos="1441"/>
        </w:tabs>
        <w:spacing w:line="253" w:lineRule="exact"/>
      </w:pPr>
      <w:r>
        <w:t xml:space="preserve">Direct Tax Law by T.N. </w:t>
      </w:r>
      <w:proofErr w:type="spellStart"/>
      <w:r>
        <w:t>Manoharan</w:t>
      </w:r>
      <w:proofErr w:type="spellEnd"/>
      <w:r>
        <w:t xml:space="preserve"> – </w:t>
      </w:r>
      <w:proofErr w:type="spellStart"/>
      <w:r>
        <w:t>Snowwhite</w:t>
      </w:r>
      <w:proofErr w:type="spellEnd"/>
      <w:r>
        <w:t xml:space="preserve"> </w:t>
      </w:r>
      <w:proofErr w:type="gramStart"/>
      <w:r>
        <w:t>Publications(</w:t>
      </w:r>
      <w:proofErr w:type="gramEnd"/>
      <w:r>
        <w:t>P)</w:t>
      </w:r>
      <w:r>
        <w:rPr>
          <w:spacing w:val="-6"/>
        </w:rPr>
        <w:t xml:space="preserve"> </w:t>
      </w:r>
      <w:r>
        <w:t>Ltd.</w:t>
      </w:r>
    </w:p>
    <w:p w:rsidR="00E54969" w:rsidRDefault="00E54969" w:rsidP="00E54969">
      <w:pPr>
        <w:pStyle w:val="ListParagraph"/>
        <w:numPr>
          <w:ilvl w:val="0"/>
          <w:numId w:val="3"/>
        </w:numPr>
        <w:tabs>
          <w:tab w:val="left" w:pos="1441"/>
        </w:tabs>
        <w:spacing w:before="1"/>
      </w:pPr>
      <w:r>
        <w:t>Systematic Approach to Income Tax- Bharat</w:t>
      </w:r>
      <w:r>
        <w:rPr>
          <w:spacing w:val="-4"/>
        </w:rPr>
        <w:t xml:space="preserve"> </w:t>
      </w:r>
      <w:r>
        <w:t>Publication</w:t>
      </w:r>
    </w:p>
    <w:p w:rsidR="00E54969" w:rsidRDefault="00E54969" w:rsidP="00E54969">
      <w:pPr>
        <w:pStyle w:val="BodyText"/>
      </w:pPr>
    </w:p>
    <w:p w:rsidR="00E54969" w:rsidRDefault="00E54969" w:rsidP="00E54969">
      <w:pPr>
        <w:ind w:left="720"/>
        <w:rPr>
          <w:b/>
          <w:sz w:val="24"/>
        </w:rPr>
      </w:pPr>
      <w:r>
        <w:rPr>
          <w:b/>
          <w:sz w:val="24"/>
          <w:u w:val="thick"/>
        </w:rPr>
        <w:t>Topics for Assignment:</w:t>
      </w:r>
    </w:p>
    <w:p w:rsidR="00E54969" w:rsidRDefault="00E54969" w:rsidP="00E54969">
      <w:pPr>
        <w:pStyle w:val="BodyText"/>
        <w:spacing w:before="3"/>
        <w:rPr>
          <w:b/>
          <w:sz w:val="19"/>
        </w:rPr>
      </w:pPr>
    </w:p>
    <w:p w:rsidR="00E54969" w:rsidRDefault="00E54969" w:rsidP="00E54969">
      <w:pPr>
        <w:pStyle w:val="ListParagraph"/>
        <w:numPr>
          <w:ilvl w:val="0"/>
          <w:numId w:val="2"/>
        </w:numPr>
        <w:tabs>
          <w:tab w:val="left" w:pos="1440"/>
        </w:tabs>
        <w:spacing w:before="58" w:line="252" w:lineRule="auto"/>
        <w:ind w:right="1155"/>
        <w:rPr>
          <w:rFonts w:ascii="Trebuchet MS"/>
        </w:rPr>
      </w:pPr>
      <w:r>
        <w:rPr>
          <w:rFonts w:ascii="Trebuchet MS"/>
          <w:w w:val="95"/>
        </w:rPr>
        <w:t>Assessment</w:t>
      </w:r>
      <w:r>
        <w:rPr>
          <w:rFonts w:ascii="Trebuchet MS"/>
          <w:spacing w:val="-40"/>
          <w:w w:val="95"/>
        </w:rPr>
        <w:t xml:space="preserve"> </w:t>
      </w:r>
      <w:proofErr w:type="spellStart"/>
      <w:r>
        <w:rPr>
          <w:rFonts w:ascii="Trebuchet MS"/>
          <w:w w:val="95"/>
        </w:rPr>
        <w:t>Procedure:Forms</w:t>
      </w:r>
      <w:proofErr w:type="spellEnd"/>
      <w:r>
        <w:rPr>
          <w:rFonts w:ascii="Trebuchet MS"/>
          <w:spacing w:val="-38"/>
          <w:w w:val="95"/>
        </w:rPr>
        <w:t xml:space="preserve"> </w:t>
      </w:r>
      <w:r>
        <w:rPr>
          <w:rFonts w:ascii="Trebuchet MS"/>
          <w:w w:val="95"/>
        </w:rPr>
        <w:t>for</w:t>
      </w:r>
      <w:r>
        <w:rPr>
          <w:rFonts w:ascii="Trebuchet MS"/>
          <w:spacing w:val="-39"/>
          <w:w w:val="95"/>
        </w:rPr>
        <w:t xml:space="preserve"> </w:t>
      </w:r>
      <w:r>
        <w:rPr>
          <w:rFonts w:ascii="Trebuchet MS"/>
          <w:w w:val="95"/>
        </w:rPr>
        <w:t>filing</w:t>
      </w:r>
      <w:r>
        <w:rPr>
          <w:rFonts w:ascii="Trebuchet MS"/>
          <w:spacing w:val="-38"/>
          <w:w w:val="95"/>
        </w:rPr>
        <w:t xml:space="preserve"> </w:t>
      </w:r>
      <w:r>
        <w:rPr>
          <w:rFonts w:ascii="Trebuchet MS"/>
          <w:w w:val="95"/>
        </w:rPr>
        <w:t>returns</w:t>
      </w:r>
      <w:r>
        <w:rPr>
          <w:rFonts w:ascii="Trebuchet MS"/>
          <w:spacing w:val="-38"/>
          <w:w w:val="95"/>
        </w:rPr>
        <w:t xml:space="preserve"> </w:t>
      </w:r>
      <w:r>
        <w:rPr>
          <w:rFonts w:ascii="Trebuchet MS"/>
          <w:w w:val="95"/>
        </w:rPr>
        <w:t>and</w:t>
      </w:r>
      <w:r>
        <w:rPr>
          <w:rFonts w:ascii="Trebuchet MS"/>
          <w:spacing w:val="-39"/>
          <w:w w:val="95"/>
        </w:rPr>
        <w:t xml:space="preserve"> </w:t>
      </w:r>
      <w:r>
        <w:rPr>
          <w:rFonts w:ascii="Trebuchet MS"/>
          <w:w w:val="95"/>
        </w:rPr>
        <w:t>Time</w:t>
      </w:r>
      <w:r>
        <w:rPr>
          <w:rFonts w:ascii="Trebuchet MS"/>
          <w:spacing w:val="-39"/>
          <w:w w:val="95"/>
        </w:rPr>
        <w:t xml:space="preserve"> </w:t>
      </w:r>
      <w:r>
        <w:rPr>
          <w:rFonts w:ascii="Trebuchet MS"/>
          <w:w w:val="95"/>
        </w:rPr>
        <w:t>limit</w:t>
      </w:r>
      <w:r>
        <w:rPr>
          <w:rFonts w:ascii="Trebuchet MS"/>
          <w:spacing w:val="-38"/>
          <w:w w:val="95"/>
        </w:rPr>
        <w:t xml:space="preserve"> </w:t>
      </w:r>
      <w:r>
        <w:rPr>
          <w:rFonts w:ascii="Trebuchet MS"/>
          <w:w w:val="95"/>
        </w:rPr>
        <w:t>for</w:t>
      </w:r>
      <w:r>
        <w:rPr>
          <w:rFonts w:ascii="Trebuchet MS"/>
          <w:spacing w:val="-39"/>
          <w:w w:val="95"/>
        </w:rPr>
        <w:t xml:space="preserve"> </w:t>
      </w:r>
      <w:r>
        <w:rPr>
          <w:rFonts w:ascii="Trebuchet MS"/>
          <w:w w:val="95"/>
        </w:rPr>
        <w:t>filing</w:t>
      </w:r>
      <w:r>
        <w:rPr>
          <w:rFonts w:ascii="Trebuchet MS"/>
          <w:spacing w:val="-39"/>
          <w:w w:val="95"/>
        </w:rPr>
        <w:t xml:space="preserve"> </w:t>
      </w:r>
      <w:r>
        <w:rPr>
          <w:rFonts w:ascii="Trebuchet MS"/>
          <w:w w:val="95"/>
        </w:rPr>
        <w:t>return</w:t>
      </w:r>
      <w:r>
        <w:rPr>
          <w:rFonts w:ascii="Trebuchet MS"/>
          <w:spacing w:val="-38"/>
          <w:w w:val="95"/>
        </w:rPr>
        <w:t xml:space="preserve"> </w:t>
      </w:r>
      <w:r>
        <w:rPr>
          <w:rFonts w:ascii="Trebuchet MS"/>
          <w:w w:val="95"/>
        </w:rPr>
        <w:t>&amp;Types</w:t>
      </w:r>
      <w:r>
        <w:rPr>
          <w:rFonts w:ascii="Trebuchet MS"/>
          <w:spacing w:val="-39"/>
          <w:w w:val="95"/>
        </w:rPr>
        <w:t xml:space="preserve"> </w:t>
      </w:r>
      <w:r>
        <w:rPr>
          <w:rFonts w:ascii="Trebuchet MS"/>
          <w:w w:val="95"/>
        </w:rPr>
        <w:t xml:space="preserve">of </w:t>
      </w:r>
      <w:r>
        <w:rPr>
          <w:rFonts w:ascii="Trebuchet MS"/>
        </w:rPr>
        <w:t>Assessment</w:t>
      </w:r>
    </w:p>
    <w:p w:rsidR="00E54969" w:rsidRDefault="00E54969" w:rsidP="00E54969">
      <w:pPr>
        <w:pStyle w:val="ListParagraph"/>
        <w:numPr>
          <w:ilvl w:val="0"/>
          <w:numId w:val="2"/>
        </w:numPr>
        <w:tabs>
          <w:tab w:val="left" w:pos="1440"/>
        </w:tabs>
        <w:spacing w:line="249" w:lineRule="exact"/>
        <w:ind w:hanging="361"/>
      </w:pPr>
      <w:r>
        <w:t>Tax Holidays for different</w:t>
      </w:r>
      <w:r>
        <w:rPr>
          <w:spacing w:val="-1"/>
        </w:rPr>
        <w:t xml:space="preserve"> </w:t>
      </w:r>
      <w:r>
        <w:t>Industries</w:t>
      </w:r>
    </w:p>
    <w:p w:rsidR="00E54969" w:rsidRDefault="00E54969" w:rsidP="00E54969">
      <w:pPr>
        <w:pStyle w:val="ListParagraph"/>
        <w:numPr>
          <w:ilvl w:val="0"/>
          <w:numId w:val="2"/>
        </w:numPr>
        <w:tabs>
          <w:tab w:val="left" w:pos="1440"/>
        </w:tabs>
        <w:ind w:hanging="361"/>
      </w:pPr>
      <w:r>
        <w:t>Income Tax</w:t>
      </w:r>
      <w:r>
        <w:rPr>
          <w:spacing w:val="-1"/>
        </w:rPr>
        <w:t xml:space="preserve"> </w:t>
      </w:r>
      <w:r>
        <w:t>Authorities</w:t>
      </w:r>
    </w:p>
    <w:p w:rsidR="00E54969" w:rsidRDefault="00E54969" w:rsidP="00E54969">
      <w:pPr>
        <w:pStyle w:val="ListParagraph"/>
        <w:numPr>
          <w:ilvl w:val="0"/>
          <w:numId w:val="2"/>
        </w:numPr>
        <w:tabs>
          <w:tab w:val="left" w:pos="1440"/>
        </w:tabs>
        <w:ind w:hanging="361"/>
      </w:pPr>
      <w:r>
        <w:t>Special Provisions relating to taxability of Non-Residents.(S 115C to</w:t>
      </w:r>
      <w:r>
        <w:rPr>
          <w:spacing w:val="-2"/>
        </w:rPr>
        <w:t xml:space="preserve"> </w:t>
      </w:r>
      <w:r>
        <w:t>115I)</w:t>
      </w:r>
    </w:p>
    <w:p w:rsidR="00E54969" w:rsidRDefault="00E54969" w:rsidP="00E54969">
      <w:pPr>
        <w:pStyle w:val="BodyText"/>
        <w:spacing w:before="1"/>
      </w:pPr>
    </w:p>
    <w:p w:rsidR="00E54969" w:rsidRDefault="00E54969" w:rsidP="00E54969">
      <w:pPr>
        <w:ind w:left="720"/>
        <w:rPr>
          <w:b/>
          <w:sz w:val="24"/>
        </w:rPr>
      </w:pPr>
      <w:r>
        <w:rPr>
          <w:b/>
          <w:sz w:val="24"/>
          <w:u w:val="thick"/>
        </w:rPr>
        <w:t>Topics for Seminar/</w:t>
      </w:r>
      <w:proofErr w:type="gramStart"/>
      <w:r>
        <w:rPr>
          <w:b/>
          <w:sz w:val="24"/>
          <w:u w:val="thick"/>
        </w:rPr>
        <w:t>Quiz :</w:t>
      </w:r>
      <w:proofErr w:type="gramEnd"/>
    </w:p>
    <w:p w:rsidR="00E54969" w:rsidRDefault="00E54969" w:rsidP="00E54969">
      <w:pPr>
        <w:pStyle w:val="BodyText"/>
        <w:spacing w:before="1"/>
        <w:rPr>
          <w:b/>
          <w:sz w:val="16"/>
        </w:rPr>
      </w:pPr>
    </w:p>
    <w:p w:rsidR="00E54969" w:rsidRDefault="00E54969" w:rsidP="00E54969">
      <w:pPr>
        <w:pStyle w:val="ListParagraph"/>
        <w:numPr>
          <w:ilvl w:val="0"/>
          <w:numId w:val="1"/>
        </w:numPr>
        <w:tabs>
          <w:tab w:val="left" w:pos="1441"/>
        </w:tabs>
        <w:spacing w:before="91" w:line="252" w:lineRule="exact"/>
      </w:pPr>
      <w:r>
        <w:t>Tax Planning, Tax Avoidance, Evasion and Tax</w:t>
      </w:r>
      <w:r>
        <w:rPr>
          <w:spacing w:val="-8"/>
        </w:rPr>
        <w:t xml:space="preserve"> </w:t>
      </w:r>
      <w:r>
        <w:t>Management.</w:t>
      </w:r>
    </w:p>
    <w:p w:rsidR="00E54969" w:rsidRDefault="00E54969" w:rsidP="00E54969">
      <w:pPr>
        <w:pStyle w:val="ListParagraph"/>
        <w:numPr>
          <w:ilvl w:val="0"/>
          <w:numId w:val="1"/>
        </w:numPr>
        <w:tabs>
          <w:tab w:val="left" w:pos="1441"/>
        </w:tabs>
        <w:spacing w:line="252" w:lineRule="exact"/>
      </w:pPr>
      <w:r>
        <w:t>Direct Tax</w:t>
      </w:r>
      <w:r>
        <w:rPr>
          <w:spacing w:val="-1"/>
        </w:rPr>
        <w:t xml:space="preserve"> </w:t>
      </w:r>
      <w:r>
        <w:t>Code</w:t>
      </w:r>
    </w:p>
    <w:p w:rsidR="00E54969" w:rsidRDefault="00E54969" w:rsidP="00E54969">
      <w:pPr>
        <w:pStyle w:val="ListParagraph"/>
        <w:numPr>
          <w:ilvl w:val="0"/>
          <w:numId w:val="1"/>
        </w:numPr>
        <w:tabs>
          <w:tab w:val="left" w:pos="1441"/>
        </w:tabs>
      </w:pPr>
      <w:r>
        <w:t>PAN</w:t>
      </w:r>
    </w:p>
    <w:p w:rsidR="00E54969" w:rsidRDefault="00E54969" w:rsidP="00E54969">
      <w:pPr>
        <w:pStyle w:val="ListParagraph"/>
        <w:numPr>
          <w:ilvl w:val="0"/>
          <w:numId w:val="1"/>
        </w:numPr>
        <w:tabs>
          <w:tab w:val="left" w:pos="1441"/>
        </w:tabs>
      </w:pPr>
      <w:r>
        <w:t>Computation of Tax( Tax slabs and Tax</w:t>
      </w:r>
      <w:r>
        <w:rPr>
          <w:spacing w:val="-1"/>
        </w:rPr>
        <w:t xml:space="preserve"> </w:t>
      </w:r>
      <w:r>
        <w:t>Rate)</w:t>
      </w:r>
    </w:p>
    <w:p w:rsidR="00E54969" w:rsidRDefault="00E54969" w:rsidP="00E54969">
      <w:pPr>
        <w:pStyle w:val="ListParagraph"/>
        <w:numPr>
          <w:ilvl w:val="0"/>
          <w:numId w:val="1"/>
        </w:numPr>
        <w:tabs>
          <w:tab w:val="left" w:pos="1429"/>
        </w:tabs>
        <w:ind w:left="1428" w:hanging="349"/>
      </w:pPr>
      <w:r>
        <w:t>Set off and Carry Forward of</w:t>
      </w:r>
      <w:r>
        <w:rPr>
          <w:spacing w:val="2"/>
        </w:rPr>
        <w:t xml:space="preserve"> </w:t>
      </w:r>
      <w:r>
        <w:t>Losses</w:t>
      </w:r>
    </w:p>
    <w:p w:rsidR="00E54969" w:rsidRDefault="00E54969" w:rsidP="00E54969">
      <w:pPr>
        <w:pStyle w:val="ListParagraph"/>
        <w:numPr>
          <w:ilvl w:val="0"/>
          <w:numId w:val="1"/>
        </w:numPr>
        <w:tabs>
          <w:tab w:val="left" w:pos="1429"/>
        </w:tabs>
        <w:spacing w:before="1"/>
        <w:ind w:left="1428" w:hanging="349"/>
      </w:pPr>
      <w:r>
        <w:lastRenderedPageBreak/>
        <w:t>Clubbing of</w:t>
      </w:r>
      <w:r>
        <w:rPr>
          <w:spacing w:val="-2"/>
        </w:rPr>
        <w:t xml:space="preserve"> </w:t>
      </w:r>
      <w:r>
        <w:t>Income.</w:t>
      </w:r>
    </w:p>
    <w:p w:rsidR="00CC77D2" w:rsidRDefault="00CC77D2"/>
    <w:sectPr w:rsidR="00CC77D2" w:rsidSect="00CC7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384"/>
    <w:multiLevelType w:val="hybridMultilevel"/>
    <w:tmpl w:val="AF7CC286"/>
    <w:lvl w:ilvl="0" w:tplc="43B033A2">
      <w:start w:val="1"/>
      <w:numFmt w:val="decimal"/>
      <w:lvlText w:val="%1)"/>
      <w:lvlJc w:val="left"/>
      <w:pPr>
        <w:ind w:left="1439" w:hanging="360"/>
      </w:pPr>
      <w:rPr>
        <w:rFonts w:hint="default"/>
        <w:w w:val="90"/>
        <w:lang w:val="en-US" w:eastAsia="en-US" w:bidi="ar-SA"/>
      </w:rPr>
    </w:lvl>
    <w:lvl w:ilvl="1" w:tplc="1D6AC3DA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2" w:tplc="0116ED82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1C0C467C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78EED7D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0E0C513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212865AE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38F2EEA2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42B4760C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1">
    <w:nsid w:val="0AFD43F9"/>
    <w:multiLevelType w:val="hybridMultilevel"/>
    <w:tmpl w:val="C67C397A"/>
    <w:lvl w:ilvl="0" w:tplc="80EC5A70">
      <w:start w:val="1"/>
      <w:numFmt w:val="decimal"/>
      <w:lvlText w:val="%1)"/>
      <w:lvlJc w:val="left"/>
      <w:pPr>
        <w:ind w:left="1440" w:hanging="36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FF80560A">
      <w:numFmt w:val="bullet"/>
      <w:lvlText w:val="•"/>
      <w:lvlJc w:val="left"/>
      <w:pPr>
        <w:ind w:left="2340" w:hanging="361"/>
      </w:pPr>
      <w:rPr>
        <w:rFonts w:hint="default"/>
        <w:lang w:val="en-US" w:eastAsia="en-US" w:bidi="ar-SA"/>
      </w:rPr>
    </w:lvl>
    <w:lvl w:ilvl="2" w:tplc="45DC671E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3" w:tplc="8394695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4" w:tplc="D24AEAF6">
      <w:numFmt w:val="bullet"/>
      <w:lvlText w:val="•"/>
      <w:lvlJc w:val="left"/>
      <w:pPr>
        <w:ind w:left="5040" w:hanging="361"/>
      </w:pPr>
      <w:rPr>
        <w:rFonts w:hint="default"/>
        <w:lang w:val="en-US" w:eastAsia="en-US" w:bidi="ar-SA"/>
      </w:rPr>
    </w:lvl>
    <w:lvl w:ilvl="5" w:tplc="99061560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 w:tplc="795E799E"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ar-SA"/>
      </w:rPr>
    </w:lvl>
    <w:lvl w:ilvl="7" w:tplc="37EA9B1C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ar-SA"/>
      </w:rPr>
    </w:lvl>
    <w:lvl w:ilvl="8" w:tplc="230E11AA">
      <w:numFmt w:val="bullet"/>
      <w:lvlText w:val="•"/>
      <w:lvlJc w:val="left"/>
      <w:pPr>
        <w:ind w:left="8640" w:hanging="361"/>
      </w:pPr>
      <w:rPr>
        <w:rFonts w:hint="default"/>
        <w:lang w:val="en-US" w:eastAsia="en-US" w:bidi="ar-SA"/>
      </w:rPr>
    </w:lvl>
  </w:abstractNum>
  <w:abstractNum w:abstractNumId="2">
    <w:nsid w:val="17677481"/>
    <w:multiLevelType w:val="hybridMultilevel"/>
    <w:tmpl w:val="7F1018A2"/>
    <w:lvl w:ilvl="0" w:tplc="3F04DD3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58E9088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5F3E2E20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3" w:tplc="EBB2CA40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4" w:tplc="A9D60A68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5" w:tplc="89005018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6" w:tplc="06CC41D0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7" w:tplc="24924C02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ar-SA"/>
      </w:rPr>
    </w:lvl>
    <w:lvl w:ilvl="8" w:tplc="4C68C3F4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</w:abstractNum>
  <w:abstractNum w:abstractNumId="3">
    <w:nsid w:val="18BD42F2"/>
    <w:multiLevelType w:val="hybridMultilevel"/>
    <w:tmpl w:val="1994AD34"/>
    <w:lvl w:ilvl="0" w:tplc="290E7896">
      <w:start w:val="1"/>
      <w:numFmt w:val="decimal"/>
      <w:lvlText w:val="%1)"/>
      <w:lvlJc w:val="left"/>
      <w:pPr>
        <w:ind w:left="1440" w:hanging="36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9F04D234">
      <w:numFmt w:val="bullet"/>
      <w:lvlText w:val="•"/>
      <w:lvlJc w:val="left"/>
      <w:pPr>
        <w:ind w:left="2340" w:hanging="361"/>
      </w:pPr>
      <w:rPr>
        <w:rFonts w:hint="default"/>
        <w:lang w:val="en-US" w:eastAsia="en-US" w:bidi="ar-SA"/>
      </w:rPr>
    </w:lvl>
    <w:lvl w:ilvl="2" w:tplc="9F0E61D0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3" w:tplc="D732554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4" w:tplc="C804C0FC">
      <w:numFmt w:val="bullet"/>
      <w:lvlText w:val="•"/>
      <w:lvlJc w:val="left"/>
      <w:pPr>
        <w:ind w:left="5040" w:hanging="361"/>
      </w:pPr>
      <w:rPr>
        <w:rFonts w:hint="default"/>
        <w:lang w:val="en-US" w:eastAsia="en-US" w:bidi="ar-SA"/>
      </w:rPr>
    </w:lvl>
    <w:lvl w:ilvl="5" w:tplc="385EDE56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 w:tplc="2BACD718"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ar-SA"/>
      </w:rPr>
    </w:lvl>
    <w:lvl w:ilvl="7" w:tplc="4000B100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ar-SA"/>
      </w:rPr>
    </w:lvl>
    <w:lvl w:ilvl="8" w:tplc="F30814FC">
      <w:numFmt w:val="bullet"/>
      <w:lvlText w:val="•"/>
      <w:lvlJc w:val="left"/>
      <w:pPr>
        <w:ind w:left="8640" w:hanging="361"/>
      </w:pPr>
      <w:rPr>
        <w:rFonts w:hint="default"/>
        <w:lang w:val="en-US" w:eastAsia="en-US" w:bidi="ar-SA"/>
      </w:rPr>
    </w:lvl>
  </w:abstractNum>
  <w:abstractNum w:abstractNumId="4">
    <w:nsid w:val="23DD1C54"/>
    <w:multiLevelType w:val="hybridMultilevel"/>
    <w:tmpl w:val="FC4EDAF4"/>
    <w:lvl w:ilvl="0" w:tplc="6C7C422C">
      <w:start w:val="1"/>
      <w:numFmt w:val="upperLetter"/>
      <w:lvlText w:val="%1)"/>
      <w:lvlJc w:val="left"/>
      <w:pPr>
        <w:ind w:left="827" w:hanging="360"/>
      </w:pPr>
      <w:rPr>
        <w:rFonts w:hint="default"/>
        <w:w w:val="99"/>
        <w:lang w:val="en-US" w:eastAsia="en-US" w:bidi="ar-SA"/>
      </w:rPr>
    </w:lvl>
    <w:lvl w:ilvl="1" w:tplc="FB14B688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1AA0B8E8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3" w:tplc="35BE4B48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4" w:tplc="80C0E380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5" w:tplc="4FA03774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6" w:tplc="DD0824E0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7" w:tplc="32042824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ar-SA"/>
      </w:rPr>
    </w:lvl>
    <w:lvl w:ilvl="8" w:tplc="46D4BBA4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</w:abstractNum>
  <w:abstractNum w:abstractNumId="5">
    <w:nsid w:val="679B6178"/>
    <w:multiLevelType w:val="hybridMultilevel"/>
    <w:tmpl w:val="13D2CFB2"/>
    <w:lvl w:ilvl="0" w:tplc="6458E968">
      <w:start w:val="1"/>
      <w:numFmt w:val="upperLetter"/>
      <w:lvlText w:val="%1)"/>
      <w:lvlJc w:val="left"/>
      <w:pPr>
        <w:ind w:left="541" w:hanging="4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2F46FE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448E8D8E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3" w:tplc="EA2677EC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4" w:tplc="0B365EEE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5" w:tplc="3D22AE50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6" w:tplc="B9D24214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7" w:tplc="6D48FB96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 w:tplc="36E456EC">
      <w:numFmt w:val="bullet"/>
      <w:lvlText w:val="•"/>
      <w:lvlJc w:val="left"/>
      <w:pPr>
        <w:ind w:left="5018" w:hanging="360"/>
      </w:pPr>
      <w:rPr>
        <w:rFonts w:hint="default"/>
        <w:lang w:val="en-US" w:eastAsia="en-US" w:bidi="ar-SA"/>
      </w:rPr>
    </w:lvl>
  </w:abstractNum>
  <w:abstractNum w:abstractNumId="6">
    <w:nsid w:val="76CD6F01"/>
    <w:multiLevelType w:val="hybridMultilevel"/>
    <w:tmpl w:val="B1B6304A"/>
    <w:lvl w:ilvl="0" w:tplc="008AFA3E">
      <w:start w:val="1"/>
      <w:numFmt w:val="decimal"/>
      <w:lvlText w:val="%1)"/>
      <w:lvlJc w:val="left"/>
      <w:pPr>
        <w:ind w:left="1455" w:hanging="376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n-US" w:eastAsia="en-US" w:bidi="ar-SA"/>
      </w:rPr>
    </w:lvl>
    <w:lvl w:ilvl="1" w:tplc="B7362668">
      <w:numFmt w:val="bullet"/>
      <w:lvlText w:val="•"/>
      <w:lvlJc w:val="left"/>
      <w:pPr>
        <w:ind w:left="2358" w:hanging="376"/>
      </w:pPr>
      <w:rPr>
        <w:rFonts w:hint="default"/>
        <w:lang w:val="en-US" w:eastAsia="en-US" w:bidi="ar-SA"/>
      </w:rPr>
    </w:lvl>
    <w:lvl w:ilvl="2" w:tplc="E65867AC">
      <w:numFmt w:val="bullet"/>
      <w:lvlText w:val="•"/>
      <w:lvlJc w:val="left"/>
      <w:pPr>
        <w:ind w:left="3256" w:hanging="376"/>
      </w:pPr>
      <w:rPr>
        <w:rFonts w:hint="default"/>
        <w:lang w:val="en-US" w:eastAsia="en-US" w:bidi="ar-SA"/>
      </w:rPr>
    </w:lvl>
    <w:lvl w:ilvl="3" w:tplc="B9C0B430">
      <w:numFmt w:val="bullet"/>
      <w:lvlText w:val="•"/>
      <w:lvlJc w:val="left"/>
      <w:pPr>
        <w:ind w:left="4154" w:hanging="376"/>
      </w:pPr>
      <w:rPr>
        <w:rFonts w:hint="default"/>
        <w:lang w:val="en-US" w:eastAsia="en-US" w:bidi="ar-SA"/>
      </w:rPr>
    </w:lvl>
    <w:lvl w:ilvl="4" w:tplc="344CD7C4">
      <w:numFmt w:val="bullet"/>
      <w:lvlText w:val="•"/>
      <w:lvlJc w:val="left"/>
      <w:pPr>
        <w:ind w:left="5052" w:hanging="376"/>
      </w:pPr>
      <w:rPr>
        <w:rFonts w:hint="default"/>
        <w:lang w:val="en-US" w:eastAsia="en-US" w:bidi="ar-SA"/>
      </w:rPr>
    </w:lvl>
    <w:lvl w:ilvl="5" w:tplc="20C0E1AE">
      <w:numFmt w:val="bullet"/>
      <w:lvlText w:val="•"/>
      <w:lvlJc w:val="left"/>
      <w:pPr>
        <w:ind w:left="5950" w:hanging="376"/>
      </w:pPr>
      <w:rPr>
        <w:rFonts w:hint="default"/>
        <w:lang w:val="en-US" w:eastAsia="en-US" w:bidi="ar-SA"/>
      </w:rPr>
    </w:lvl>
    <w:lvl w:ilvl="6" w:tplc="69681272">
      <w:numFmt w:val="bullet"/>
      <w:lvlText w:val="•"/>
      <w:lvlJc w:val="left"/>
      <w:pPr>
        <w:ind w:left="6848" w:hanging="376"/>
      </w:pPr>
      <w:rPr>
        <w:rFonts w:hint="default"/>
        <w:lang w:val="en-US" w:eastAsia="en-US" w:bidi="ar-SA"/>
      </w:rPr>
    </w:lvl>
    <w:lvl w:ilvl="7" w:tplc="1F125850">
      <w:numFmt w:val="bullet"/>
      <w:lvlText w:val="•"/>
      <w:lvlJc w:val="left"/>
      <w:pPr>
        <w:ind w:left="7746" w:hanging="376"/>
      </w:pPr>
      <w:rPr>
        <w:rFonts w:hint="default"/>
        <w:lang w:val="en-US" w:eastAsia="en-US" w:bidi="ar-SA"/>
      </w:rPr>
    </w:lvl>
    <w:lvl w:ilvl="8" w:tplc="508696B4">
      <w:numFmt w:val="bullet"/>
      <w:lvlText w:val="•"/>
      <w:lvlJc w:val="left"/>
      <w:pPr>
        <w:ind w:left="8644" w:hanging="376"/>
      </w:pPr>
      <w:rPr>
        <w:rFonts w:hint="default"/>
        <w:lang w:val="en-US" w:eastAsia="en-US" w:bidi="ar-SA"/>
      </w:rPr>
    </w:lvl>
  </w:abstractNum>
  <w:abstractNum w:abstractNumId="7">
    <w:nsid w:val="787C020C"/>
    <w:multiLevelType w:val="hybridMultilevel"/>
    <w:tmpl w:val="7AA2FC58"/>
    <w:lvl w:ilvl="0" w:tplc="6B5E7D0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C3E4828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898C63A4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3" w:tplc="FC028432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4" w:tplc="EC787034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5" w:tplc="D66A4190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6" w:tplc="C2A6CE8E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7" w:tplc="A394F2EC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ar-SA"/>
      </w:rPr>
    </w:lvl>
    <w:lvl w:ilvl="8" w:tplc="E5B25D46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4969"/>
    <w:rsid w:val="000E0454"/>
    <w:rsid w:val="00117425"/>
    <w:rsid w:val="00322CD4"/>
    <w:rsid w:val="004B10DD"/>
    <w:rsid w:val="008C078B"/>
    <w:rsid w:val="009F6177"/>
    <w:rsid w:val="00CC77D2"/>
    <w:rsid w:val="00DF2D78"/>
    <w:rsid w:val="00E54969"/>
    <w:rsid w:val="00E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49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2">
    <w:name w:val="heading 2"/>
    <w:basedOn w:val="Normal"/>
    <w:link w:val="Heading2Char"/>
    <w:uiPriority w:val="1"/>
    <w:qFormat/>
    <w:rsid w:val="00E54969"/>
    <w:pPr>
      <w:ind w:left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17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E54969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5496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496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E54969"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  <w:rsid w:val="00E5496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2021-06-11T09:08:00Z</dcterms:created>
  <dcterms:modified xsi:type="dcterms:W3CDTF">2021-06-11T09:11:00Z</dcterms:modified>
</cp:coreProperties>
</file>